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86"/>
        <w:gridCol w:w="3299"/>
        <w:gridCol w:w="3223"/>
      </w:tblGrid>
      <w:tr w:rsidR="00170ABB" w14:paraId="0AADC539" w14:textId="77777777">
        <w:trPr>
          <w:trHeight w:val="1628"/>
        </w:trPr>
        <w:tc>
          <w:tcPr>
            <w:tcW w:w="9808" w:type="dxa"/>
            <w:gridSpan w:val="3"/>
          </w:tcPr>
          <w:p w14:paraId="26CC6790" w14:textId="77777777" w:rsidR="00170ABB" w:rsidRDefault="00170A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70ABB" w14:paraId="4394D094" w14:textId="77777777">
        <w:trPr>
          <w:trHeight w:val="449"/>
        </w:trPr>
        <w:tc>
          <w:tcPr>
            <w:tcW w:w="9808" w:type="dxa"/>
            <w:gridSpan w:val="3"/>
          </w:tcPr>
          <w:p w14:paraId="4773E13E" w14:textId="77777777" w:rsidR="00170ABB" w:rsidRDefault="00A53222">
            <w:pPr>
              <w:pStyle w:val="TableParagraph"/>
              <w:spacing w:before="33"/>
              <w:rPr>
                <w:i/>
                <w:sz w:val="16"/>
              </w:rPr>
            </w:pPr>
            <w:r>
              <w:rPr>
                <w:i/>
                <w:color w:val="666666"/>
                <w:spacing w:val="-5"/>
                <w:sz w:val="16"/>
              </w:rPr>
              <w:t xml:space="preserve">agraria agroalimentare agroindustria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chimica, materiali </w:t>
            </w:r>
            <w:r>
              <w:rPr>
                <w:i/>
                <w:color w:val="666666"/>
                <w:sz w:val="16"/>
              </w:rPr>
              <w:t xml:space="preserve">e </w:t>
            </w:r>
            <w:r>
              <w:rPr>
                <w:i/>
                <w:color w:val="666666"/>
                <w:spacing w:val="-5"/>
                <w:sz w:val="16"/>
              </w:rPr>
              <w:t xml:space="preserve">biotecnologie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costruzioni, ambiente </w:t>
            </w:r>
            <w:r>
              <w:rPr>
                <w:i/>
                <w:color w:val="666666"/>
                <w:sz w:val="16"/>
              </w:rPr>
              <w:t xml:space="preserve">e </w:t>
            </w:r>
            <w:r>
              <w:rPr>
                <w:i/>
                <w:color w:val="666666"/>
                <w:spacing w:val="-5"/>
                <w:sz w:val="16"/>
              </w:rPr>
              <w:t xml:space="preserve">territorio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4"/>
                <w:sz w:val="16"/>
              </w:rPr>
              <w:t xml:space="preserve">servizi </w:t>
            </w:r>
            <w:r>
              <w:rPr>
                <w:i/>
                <w:color w:val="666666"/>
                <w:spacing w:val="-5"/>
                <w:sz w:val="16"/>
              </w:rPr>
              <w:t xml:space="preserve">socio-sanitari </w:t>
            </w:r>
            <w:r>
              <w:rPr>
                <w:i/>
                <w:color w:val="666666"/>
                <w:spacing w:val="-4"/>
                <w:sz w:val="16"/>
              </w:rPr>
              <w:t xml:space="preserve">corso </w:t>
            </w:r>
            <w:r>
              <w:rPr>
                <w:i/>
                <w:color w:val="666666"/>
                <w:spacing w:val="-5"/>
                <w:sz w:val="16"/>
              </w:rPr>
              <w:t xml:space="preserve">operatore </w:t>
            </w:r>
            <w:r>
              <w:rPr>
                <w:i/>
                <w:color w:val="666666"/>
                <w:spacing w:val="-4"/>
                <w:sz w:val="16"/>
              </w:rPr>
              <w:t xml:space="preserve">del </w:t>
            </w:r>
            <w:r>
              <w:rPr>
                <w:i/>
                <w:color w:val="666666"/>
                <w:spacing w:val="-5"/>
                <w:sz w:val="16"/>
              </w:rPr>
              <w:t xml:space="preserve">benessere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agenzia formativa Regione Toscana PI0626 </w:t>
            </w:r>
            <w:r>
              <w:rPr>
                <w:i/>
                <w:color w:val="666666"/>
                <w:sz w:val="16"/>
              </w:rPr>
              <w:t xml:space="preserve">– </w:t>
            </w:r>
            <w:r>
              <w:rPr>
                <w:i/>
                <w:color w:val="666666"/>
                <w:spacing w:val="-5"/>
                <w:sz w:val="16"/>
              </w:rPr>
              <w:t>ISO9001</w:t>
            </w:r>
          </w:p>
        </w:tc>
      </w:tr>
      <w:tr w:rsidR="00170ABB" w14:paraId="78F043F7" w14:textId="77777777">
        <w:trPr>
          <w:trHeight w:val="280"/>
        </w:trPr>
        <w:tc>
          <w:tcPr>
            <w:tcW w:w="3286" w:type="dxa"/>
            <w:tcBorders>
              <w:bottom w:val="single" w:sz="8" w:space="0" w:color="3333FF"/>
            </w:tcBorders>
          </w:tcPr>
          <w:p w14:paraId="3F129B6D" w14:textId="77777777" w:rsidR="00170ABB" w:rsidRDefault="00000000">
            <w:pPr>
              <w:pStyle w:val="TableParagraph"/>
              <w:rPr>
                <w:rFonts w:ascii="Carlito"/>
                <w:b/>
                <w:sz w:val="20"/>
              </w:rPr>
            </w:pPr>
            <w:hyperlink r:id="rId5">
              <w:r w:rsidR="00A53222">
                <w:rPr>
                  <w:rFonts w:ascii="Carlito"/>
                  <w:b/>
                  <w:sz w:val="20"/>
                </w:rPr>
                <w:t>www.e-santoni.edu.it</w:t>
              </w:r>
            </w:hyperlink>
          </w:p>
        </w:tc>
        <w:tc>
          <w:tcPr>
            <w:tcW w:w="3299" w:type="dxa"/>
            <w:tcBorders>
              <w:bottom w:val="single" w:sz="8" w:space="0" w:color="3333FF"/>
            </w:tcBorders>
          </w:tcPr>
          <w:p w14:paraId="47E18062" w14:textId="77777777" w:rsidR="00170ABB" w:rsidRDefault="00A53222">
            <w:pPr>
              <w:pStyle w:val="TableParagraph"/>
              <w:ind w:left="25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sz w:val="20"/>
              </w:rPr>
              <w:t xml:space="preserve">e-mail: </w:t>
            </w:r>
            <w:hyperlink r:id="rId6">
              <w:r>
                <w:rPr>
                  <w:rFonts w:ascii="Carlito"/>
                  <w:b/>
                  <w:sz w:val="20"/>
                </w:rPr>
                <w:t>piis003007@istruzione.it</w:t>
              </w:r>
            </w:hyperlink>
          </w:p>
        </w:tc>
        <w:tc>
          <w:tcPr>
            <w:tcW w:w="3223" w:type="dxa"/>
            <w:tcBorders>
              <w:bottom w:val="single" w:sz="8" w:space="0" w:color="3333FF"/>
            </w:tcBorders>
          </w:tcPr>
          <w:p w14:paraId="31071D00" w14:textId="77777777" w:rsidR="00170ABB" w:rsidRDefault="00A53222">
            <w:pPr>
              <w:pStyle w:val="TableParagraph"/>
              <w:ind w:left="378"/>
              <w:rPr>
                <w:rFonts w:ascii="Carlito"/>
                <w:b/>
                <w:sz w:val="20"/>
              </w:rPr>
            </w:pPr>
            <w:r>
              <w:rPr>
                <w:rFonts w:ascii="Carlito"/>
                <w:sz w:val="20"/>
              </w:rPr>
              <w:t xml:space="preserve">PEC: </w:t>
            </w:r>
            <w:hyperlink r:id="rId7">
              <w:r>
                <w:rPr>
                  <w:rFonts w:ascii="Carlito"/>
                  <w:b/>
                  <w:sz w:val="20"/>
                </w:rPr>
                <w:t>piis003007@pec.istruzione.it</w:t>
              </w:r>
            </w:hyperlink>
          </w:p>
        </w:tc>
      </w:tr>
    </w:tbl>
    <w:p w14:paraId="346C5910" w14:textId="77777777" w:rsidR="00170ABB" w:rsidRDefault="00170ABB">
      <w:pPr>
        <w:pStyle w:val="Corpotesto"/>
        <w:spacing w:before="3"/>
        <w:rPr>
          <w:sz w:val="19"/>
        </w:rPr>
      </w:pPr>
    </w:p>
    <w:p w14:paraId="3BA177E1" w14:textId="436A758A" w:rsidR="00170ABB" w:rsidRDefault="00A53222">
      <w:pPr>
        <w:pStyle w:val="Titolo"/>
        <w:spacing w:line="360" w:lineRule="auto"/>
      </w:pPr>
      <w:r>
        <w:rPr>
          <w:noProof/>
          <w:lang w:eastAsia="it-IT"/>
        </w:rPr>
        <w:drawing>
          <wp:anchor distT="0" distB="0" distL="0" distR="0" simplePos="0" relativeHeight="487523840" behindDoc="1" locked="0" layoutInCell="1" allowOverlap="1" wp14:anchorId="329A7249" wp14:editId="6A1F2778">
            <wp:simplePos x="0" y="0"/>
            <wp:positionH relativeFrom="page">
              <wp:posOffset>786143</wp:posOffset>
            </wp:positionH>
            <wp:positionV relativeFrom="paragraph">
              <wp:posOffset>-1616261</wp:posOffset>
            </wp:positionV>
            <wp:extent cx="2815822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2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4352" behindDoc="1" locked="0" layoutInCell="1" allowOverlap="1" wp14:anchorId="483A1556" wp14:editId="77516FE9">
            <wp:simplePos x="0" y="0"/>
            <wp:positionH relativeFrom="page">
              <wp:posOffset>6305216</wp:posOffset>
            </wp:positionH>
            <wp:positionV relativeFrom="paragraph">
              <wp:posOffset>-1646876</wp:posOffset>
            </wp:positionV>
            <wp:extent cx="524715" cy="5806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1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4864" behindDoc="1" locked="0" layoutInCell="1" allowOverlap="1" wp14:anchorId="0A3F3E86" wp14:editId="374E5E57">
            <wp:simplePos x="0" y="0"/>
            <wp:positionH relativeFrom="page">
              <wp:posOffset>5328284</wp:posOffset>
            </wp:positionH>
            <wp:positionV relativeFrom="paragraph">
              <wp:posOffset>-989016</wp:posOffset>
            </wp:positionV>
            <wp:extent cx="1523829" cy="36461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29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</w:t>
      </w:r>
      <w:r w:rsidR="00843070">
        <w:t xml:space="preserve">ività didattica svolta </w:t>
      </w:r>
      <w:proofErr w:type="spellStart"/>
      <w:r w:rsidR="00843070">
        <w:t>a.s.</w:t>
      </w:r>
      <w:proofErr w:type="spellEnd"/>
      <w:r w:rsidR="00843070">
        <w:t xml:space="preserve"> 202</w:t>
      </w:r>
      <w:r w:rsidR="00201E23">
        <w:t>2</w:t>
      </w:r>
      <w:r w:rsidR="00843070">
        <w:t>/202</w:t>
      </w:r>
      <w:r w:rsidR="00201E23">
        <w:t>3</w:t>
      </w:r>
      <w:r w:rsidR="00843070">
        <w:t xml:space="preserve"> </w:t>
      </w:r>
      <w:r>
        <w:t>Classe 3</w:t>
      </w:r>
      <w:r w:rsidR="00201E23">
        <w:t>O</w:t>
      </w:r>
    </w:p>
    <w:p w14:paraId="39B6C579" w14:textId="4B848AA5" w:rsidR="000258CC" w:rsidRPr="000258CC" w:rsidRDefault="000258CC" w:rsidP="000258CC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0258CC">
        <w:rPr>
          <w:rFonts w:ascii="Calibri" w:hAnsi="Calibri" w:cs="Calibri"/>
          <w:color w:val="000000"/>
          <w:sz w:val="24"/>
          <w:szCs w:val="24"/>
          <w:lang w:eastAsia="it-IT"/>
        </w:rPr>
        <w:t>:</w:t>
      </w:r>
      <w:r w:rsidRPr="000258CC">
        <w:rPr>
          <w:sz w:val="28"/>
        </w:rPr>
        <w:t xml:space="preserve"> </w:t>
      </w:r>
      <w:r>
        <w:rPr>
          <w:sz w:val="28"/>
        </w:rPr>
        <w:t>Prof.ssa Agnese Muscarello</w:t>
      </w:r>
    </w:p>
    <w:p w14:paraId="33C288C0" w14:textId="77777777" w:rsidR="000258CC" w:rsidRPr="000258CC" w:rsidRDefault="000258CC" w:rsidP="000258CC">
      <w:pPr>
        <w:widowControl/>
        <w:autoSpaceDE/>
        <w:autoSpaceDN/>
        <w:rPr>
          <w:sz w:val="24"/>
          <w:szCs w:val="24"/>
          <w:lang w:eastAsia="it-IT"/>
        </w:rPr>
      </w:pPr>
    </w:p>
    <w:p w14:paraId="490506C4" w14:textId="79D576FA" w:rsidR="000258CC" w:rsidRPr="000258CC" w:rsidRDefault="000258CC" w:rsidP="000258CC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Disciplina insegnata</w:t>
      </w:r>
      <w:r w:rsidRPr="000258CC">
        <w:rPr>
          <w:rFonts w:ascii="Calibri" w:hAnsi="Calibri" w:cs="Calibri"/>
          <w:color w:val="000000"/>
          <w:sz w:val="24"/>
          <w:szCs w:val="24"/>
          <w:lang w:eastAsia="it-IT"/>
        </w:rPr>
        <w:t>: </w:t>
      </w:r>
      <w:r>
        <w:t>Anatomia</w:t>
      </w:r>
    </w:p>
    <w:p w14:paraId="60E15EF3" w14:textId="77777777" w:rsidR="000258CC" w:rsidRPr="000258CC" w:rsidRDefault="000258CC" w:rsidP="000258CC">
      <w:pPr>
        <w:widowControl/>
        <w:autoSpaceDE/>
        <w:autoSpaceDN/>
        <w:rPr>
          <w:sz w:val="24"/>
          <w:szCs w:val="24"/>
          <w:lang w:eastAsia="it-IT"/>
        </w:rPr>
      </w:pPr>
    </w:p>
    <w:p w14:paraId="410470A3" w14:textId="5EB8190F" w:rsidR="000258CC" w:rsidRPr="000258CC" w:rsidRDefault="000258CC" w:rsidP="000258CC">
      <w:pPr>
        <w:widowControl/>
        <w:autoSpaceDE/>
        <w:autoSpaceDN/>
        <w:ind w:hanging="432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Libro/i di testo in uso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t>“La dermatologia” per operatori del settore estetico di Gabriella Neri Ed. San Marco</w:t>
      </w:r>
    </w:p>
    <w:p w14:paraId="6261E751" w14:textId="77777777" w:rsidR="000258CC" w:rsidRPr="000258CC" w:rsidRDefault="000258CC" w:rsidP="000258CC">
      <w:pPr>
        <w:widowControl/>
        <w:autoSpaceDE/>
        <w:autoSpaceDN/>
        <w:rPr>
          <w:sz w:val="24"/>
          <w:szCs w:val="24"/>
          <w:lang w:eastAsia="it-IT"/>
        </w:rPr>
      </w:pPr>
    </w:p>
    <w:p w14:paraId="60F400EA" w14:textId="49FDF0C2" w:rsidR="000258CC" w:rsidRPr="000258CC" w:rsidRDefault="000258CC" w:rsidP="000258CC">
      <w:pPr>
        <w:widowControl/>
        <w:autoSpaceDE/>
        <w:autoSpaceDN/>
        <w:ind w:hanging="432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Classe e Sezione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3O</w:t>
      </w:r>
    </w:p>
    <w:p w14:paraId="0BD3FFD5" w14:textId="77777777" w:rsidR="000258CC" w:rsidRPr="000258CC" w:rsidRDefault="000258CC" w:rsidP="000258CC">
      <w:pPr>
        <w:widowControl/>
        <w:autoSpaceDE/>
        <w:autoSpaceDN/>
        <w:rPr>
          <w:sz w:val="24"/>
          <w:szCs w:val="24"/>
          <w:lang w:eastAsia="it-IT"/>
        </w:rPr>
      </w:pPr>
    </w:p>
    <w:p w14:paraId="5F0A344B" w14:textId="68BA56F8" w:rsidR="000258CC" w:rsidRDefault="000258CC" w:rsidP="000258CC">
      <w:pPr>
        <w:widowControl/>
        <w:autoSpaceDE/>
        <w:autoSpaceDN/>
        <w:ind w:hanging="432"/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Indirizzo di studio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Operatori del benessere- Estetiste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IeFP</w:t>
      </w:r>
      <w:proofErr w:type="spellEnd"/>
    </w:p>
    <w:p w14:paraId="4FA74B26" w14:textId="5FFACF96" w:rsidR="000258CC" w:rsidRDefault="000258CC" w:rsidP="000258CC">
      <w:pPr>
        <w:widowControl/>
        <w:autoSpaceDE/>
        <w:autoSpaceDN/>
        <w:ind w:hanging="432"/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</w:pPr>
    </w:p>
    <w:p w14:paraId="4CFE2D3D" w14:textId="77777777" w:rsidR="000258CC" w:rsidRDefault="000258CC" w:rsidP="000258C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Competenze che si intendono sviluppare o traguardi di competenza</w:t>
      </w:r>
    </w:p>
    <w:p w14:paraId="3DE905DE" w14:textId="52ACDF45" w:rsidR="000258CC" w:rsidRPr="000258CC" w:rsidRDefault="000258CC" w:rsidP="000258C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 w:rsidRPr="000258CC">
        <w:rPr>
          <w:rFonts w:ascii="Calibri" w:hAnsi="Calibri" w:cs="Calibri"/>
          <w:color w:val="000000"/>
        </w:rPr>
        <w:t>Le c</w:t>
      </w:r>
      <w:r w:rsidRPr="000258CC">
        <w:rPr>
          <w:rFonts w:ascii="Calibri" w:hAnsi="Calibri" w:cs="Calibri"/>
          <w:color w:val="000000"/>
        </w:rPr>
        <w:t xml:space="preserve">ompetenze e </w:t>
      </w:r>
      <w:r w:rsidRPr="000258CC">
        <w:rPr>
          <w:rFonts w:ascii="Calibri" w:hAnsi="Calibri" w:cs="Calibri"/>
          <w:color w:val="000000"/>
        </w:rPr>
        <w:t xml:space="preserve">gli </w:t>
      </w:r>
      <w:r w:rsidRPr="000258CC">
        <w:rPr>
          <w:rFonts w:ascii="Calibri" w:hAnsi="Calibri" w:cs="Calibri"/>
          <w:color w:val="000000"/>
        </w:rPr>
        <w:t xml:space="preserve">obiettivi sono stati individuati tenendo conto delle generali finalità educative e formative del nostro Istituto e delle decisioni dei Dipartimenti, dopo una attenta valutazione della situazione di partenza della classe e in continuità con il lavoro degli anni precedenti. Il </w:t>
      </w:r>
      <w:proofErr w:type="spellStart"/>
      <w:r w:rsidRPr="000258CC">
        <w:rPr>
          <w:rFonts w:ascii="Calibri" w:hAnsi="Calibri" w:cs="Calibri"/>
          <w:color w:val="000000"/>
        </w:rPr>
        <w:t>C.d.C</w:t>
      </w:r>
      <w:proofErr w:type="spellEnd"/>
      <w:r w:rsidRPr="000258CC">
        <w:rPr>
          <w:rFonts w:ascii="Calibri" w:hAnsi="Calibri" w:cs="Calibri"/>
          <w:color w:val="000000"/>
        </w:rPr>
        <w:t>. ritiene che gli studenti debbano acquisire le competenze chiave di cittadinanza europee.</w:t>
      </w:r>
    </w:p>
    <w:p w14:paraId="712ACE57" w14:textId="2079B6DE" w:rsidR="00170ABB" w:rsidRDefault="000258CC" w:rsidP="000258C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 competenze saranno articolate facendo riferimento agli obiettivi relativi ai principali </w:t>
      </w:r>
      <w:proofErr w:type="gramStart"/>
      <w:r>
        <w:rPr>
          <w:rFonts w:ascii="Calibri" w:hAnsi="Calibri" w:cs="Calibri"/>
          <w:color w:val="000000"/>
        </w:rPr>
        <w:t xml:space="preserve">assi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culturali</w:t>
      </w:r>
      <w:proofErr w:type="gramEnd"/>
      <w:r>
        <w:rPr>
          <w:rFonts w:ascii="Calibri" w:hAnsi="Calibri" w:cs="Calibri"/>
          <w:color w:val="000000"/>
        </w:rPr>
        <w:t>.</w:t>
      </w:r>
    </w:p>
    <w:p w14:paraId="78691C1E" w14:textId="77777777" w:rsidR="000258CC" w:rsidRPr="000258CC" w:rsidRDefault="000258CC" w:rsidP="000258C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23ADB8A" w14:textId="77777777" w:rsidR="00170ABB" w:rsidRDefault="00A53222">
      <w:pPr>
        <w:pStyle w:val="Titolo3"/>
        <w:spacing w:before="1"/>
      </w:pPr>
      <w:r>
        <w:t>UdA1</w:t>
      </w:r>
    </w:p>
    <w:p w14:paraId="77050164" w14:textId="77777777" w:rsidR="00843070" w:rsidRDefault="00843070">
      <w:pPr>
        <w:pStyle w:val="Titolo3"/>
        <w:spacing w:before="1"/>
      </w:pPr>
      <w:r>
        <w:t>Anatomia, fisiologia e biochimica dell’apparato tegumentario</w:t>
      </w:r>
    </w:p>
    <w:p w14:paraId="16134561" w14:textId="77777777" w:rsidR="00843070" w:rsidRDefault="00843070">
      <w:pPr>
        <w:pStyle w:val="Titolo3"/>
        <w:spacing w:before="1"/>
      </w:pPr>
    </w:p>
    <w:p w14:paraId="7C594B03" w14:textId="77777777" w:rsidR="00843070" w:rsidRDefault="00843070">
      <w:pPr>
        <w:pStyle w:val="Titolo3"/>
        <w:spacing w:before="1"/>
      </w:pPr>
      <w:r>
        <w:t>CONOSCENZE:</w:t>
      </w:r>
    </w:p>
    <w:p w14:paraId="089FBBD0" w14:textId="77777777" w:rsidR="00843070" w:rsidRPr="00843070" w:rsidRDefault="00843070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843070">
        <w:rPr>
          <w:b w:val="0"/>
        </w:rPr>
        <w:t>Anatomia dell’apparato tegumentario (recupero delle conoscenze pregresse)</w:t>
      </w:r>
    </w:p>
    <w:p w14:paraId="72F4C8A4" w14:textId="77777777" w:rsidR="00843070" w:rsidRDefault="00843070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843070">
        <w:rPr>
          <w:b w:val="0"/>
        </w:rPr>
        <w:t>Il film idrolipidico</w:t>
      </w:r>
      <w:r>
        <w:rPr>
          <w:b w:val="0"/>
        </w:rPr>
        <w:t>: composizione e funzione</w:t>
      </w:r>
    </w:p>
    <w:p w14:paraId="33C2309E" w14:textId="77777777" w:rsidR="00843070" w:rsidRDefault="00843070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L’idratazione profonda e superficiale: fattori esogeni ed endogeni che ne determinano le modificazioni.</w:t>
      </w:r>
    </w:p>
    <w:p w14:paraId="3BCFECC0" w14:textId="77777777" w:rsidR="00843070" w:rsidRDefault="00843070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Penetrazione delle sostanze attraverso la cute</w:t>
      </w:r>
    </w:p>
    <w:p w14:paraId="32BA42F0" w14:textId="77777777" w:rsidR="00843070" w:rsidRDefault="00843070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Il ruolo della flora batterica cutanea (cenni)</w:t>
      </w:r>
    </w:p>
    <w:p w14:paraId="2EA6CC14" w14:textId="77777777" w:rsidR="00843070" w:rsidRDefault="00843070" w:rsidP="00843070">
      <w:pPr>
        <w:pStyle w:val="Titolo3"/>
        <w:spacing w:before="1"/>
        <w:rPr>
          <w:b w:val="0"/>
        </w:rPr>
      </w:pPr>
    </w:p>
    <w:p w14:paraId="4FEFDB67" w14:textId="77777777" w:rsidR="00843070" w:rsidRPr="003048A5" w:rsidRDefault="00843070" w:rsidP="00843070">
      <w:pPr>
        <w:pStyle w:val="Titolo3"/>
        <w:spacing w:before="1"/>
      </w:pPr>
      <w:r w:rsidRPr="003048A5">
        <w:t>ABILITA’:</w:t>
      </w:r>
    </w:p>
    <w:p w14:paraId="3FC0EAD7" w14:textId="77777777" w:rsidR="0029450E" w:rsidRDefault="0029450E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Saper individuare i tessuti che caratterizzano l’apparato tegumentario</w:t>
      </w:r>
    </w:p>
    <w:p w14:paraId="66FE0D93" w14:textId="77777777" w:rsidR="00843070" w:rsidRDefault="0029450E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 xml:space="preserve">Saper descrivere </w:t>
      </w:r>
      <w:r w:rsidR="00843070">
        <w:rPr>
          <w:b w:val="0"/>
        </w:rPr>
        <w:t xml:space="preserve">le principali strutture anatomiche </w:t>
      </w:r>
      <w:r>
        <w:rPr>
          <w:b w:val="0"/>
        </w:rPr>
        <w:t>dell’apparato tegumentario</w:t>
      </w:r>
    </w:p>
    <w:p w14:paraId="3B5BA794" w14:textId="77777777" w:rsidR="0029450E" w:rsidRDefault="0029450E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Conoscere la composizione del film idrolipidico</w:t>
      </w:r>
    </w:p>
    <w:p w14:paraId="4638B72D" w14:textId="77777777" w:rsidR="0029450E" w:rsidRDefault="0029450E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Esporre il concetto di flora batteria cutanea.</w:t>
      </w:r>
    </w:p>
    <w:p w14:paraId="08D80E18" w14:textId="77777777" w:rsidR="0029450E" w:rsidRDefault="0029450E" w:rsidP="0029450E">
      <w:pPr>
        <w:pStyle w:val="Titolo3"/>
        <w:spacing w:before="1"/>
        <w:rPr>
          <w:b w:val="0"/>
        </w:rPr>
      </w:pPr>
    </w:p>
    <w:p w14:paraId="63A172E7" w14:textId="77777777" w:rsidR="0029450E" w:rsidRPr="003048A5" w:rsidRDefault="0029450E" w:rsidP="0029450E">
      <w:pPr>
        <w:pStyle w:val="Titolo3"/>
        <w:spacing w:before="1"/>
      </w:pPr>
      <w:r w:rsidRPr="003048A5">
        <w:t>COMPETENZE</w:t>
      </w:r>
      <w:r w:rsidR="003048A5">
        <w:t>:</w:t>
      </w:r>
    </w:p>
    <w:p w14:paraId="43C1ECFF" w14:textId="77777777" w:rsidR="0029450E" w:rsidRDefault="0029450E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L’alunno sa mettere in relazione struttura e funzione dell’apparato tegumentario</w:t>
      </w:r>
    </w:p>
    <w:p w14:paraId="01ADCDC1" w14:textId="77777777" w:rsidR="0029450E" w:rsidRDefault="0029450E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Riconosce il ruolo del film idrolipidico e della flora batterica cutanea nel mantenimento dello stato di salute della pelle.</w:t>
      </w:r>
    </w:p>
    <w:p w14:paraId="03BB13CC" w14:textId="77777777" w:rsidR="0029450E" w:rsidRDefault="0029450E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Distingue i fattori esogeni ed endogeni che contribuiscono all’alterazione cutanea.</w:t>
      </w:r>
    </w:p>
    <w:p w14:paraId="3AF332CF" w14:textId="77777777" w:rsidR="003048A5" w:rsidRDefault="003048A5" w:rsidP="00784077">
      <w:pPr>
        <w:pStyle w:val="Titolo3"/>
        <w:spacing w:before="1"/>
        <w:ind w:left="0"/>
        <w:rPr>
          <w:b w:val="0"/>
        </w:rPr>
      </w:pPr>
    </w:p>
    <w:p w14:paraId="1EF0F46D" w14:textId="77777777" w:rsidR="003048A5" w:rsidRDefault="0070453F" w:rsidP="00784077">
      <w:pPr>
        <w:pStyle w:val="Titolo3"/>
        <w:spacing w:before="1"/>
        <w:ind w:left="0"/>
      </w:pPr>
      <w:r>
        <w:t xml:space="preserve">     </w:t>
      </w:r>
      <w:r w:rsidR="003048A5">
        <w:t>UdA</w:t>
      </w:r>
      <w:r w:rsidR="00784077" w:rsidRPr="00784077">
        <w:t xml:space="preserve">2 </w:t>
      </w:r>
    </w:p>
    <w:p w14:paraId="1CDDBDDC" w14:textId="77777777" w:rsidR="00170ABB" w:rsidRPr="00784077" w:rsidRDefault="0070453F" w:rsidP="00784077">
      <w:pPr>
        <w:pStyle w:val="Titolo3"/>
        <w:spacing w:before="1"/>
        <w:ind w:left="0"/>
      </w:pPr>
      <w:r>
        <w:lastRenderedPageBreak/>
        <w:t xml:space="preserve">     </w:t>
      </w:r>
      <w:r w:rsidR="0029450E" w:rsidRPr="00784077">
        <w:t>L’i</w:t>
      </w:r>
      <w:r w:rsidR="00A53222">
        <w:t>nvecchiamento cutaneo</w:t>
      </w:r>
      <w:r w:rsidR="0029450E" w:rsidRPr="00784077">
        <w:t>: cause ed inestetismi</w:t>
      </w:r>
    </w:p>
    <w:p w14:paraId="01C9669C" w14:textId="77777777" w:rsidR="00170ABB" w:rsidRPr="00784077" w:rsidRDefault="00A53222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sarà svolta in compresenza con l’insegnante di Tecniche Estetiche.</w:t>
      </w:r>
    </w:p>
    <w:p w14:paraId="26721F4D" w14:textId="77777777" w:rsidR="00784077" w:rsidRDefault="00784077" w:rsidP="00784077">
      <w:pPr>
        <w:pStyle w:val="Titolo3"/>
        <w:spacing w:before="1"/>
        <w:ind w:left="0"/>
        <w:rPr>
          <w:b w:val="0"/>
        </w:rPr>
      </w:pPr>
    </w:p>
    <w:p w14:paraId="0327A266" w14:textId="77777777" w:rsidR="0029450E" w:rsidRPr="00784077" w:rsidRDefault="00784077" w:rsidP="00784077">
      <w:pPr>
        <w:pStyle w:val="Titolo3"/>
        <w:spacing w:before="1"/>
        <w:ind w:left="0"/>
      </w:pPr>
      <w:r>
        <w:t xml:space="preserve">    </w:t>
      </w:r>
      <w:r w:rsidR="0070453F">
        <w:t xml:space="preserve"> </w:t>
      </w:r>
      <w:r w:rsidR="0029450E" w:rsidRPr="00784077">
        <w:t>CONOSCENZE:</w:t>
      </w:r>
    </w:p>
    <w:p w14:paraId="228DC9DF" w14:textId="77777777" w:rsidR="0029450E" w:rsidRPr="00784077" w:rsidRDefault="0029450E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Inve</w:t>
      </w:r>
      <w:r w:rsidR="00955BD3" w:rsidRPr="00784077">
        <w:rPr>
          <w:b w:val="0"/>
        </w:rPr>
        <w:t xml:space="preserve">cchiamento cutaneo: cronologico </w:t>
      </w:r>
      <w:r w:rsidRPr="00784077">
        <w:rPr>
          <w:b w:val="0"/>
        </w:rPr>
        <w:t xml:space="preserve">e </w:t>
      </w:r>
      <w:proofErr w:type="spellStart"/>
      <w:r w:rsidRPr="00784077">
        <w:rPr>
          <w:b w:val="0"/>
        </w:rPr>
        <w:t>fotoindotto</w:t>
      </w:r>
      <w:proofErr w:type="spellEnd"/>
    </w:p>
    <w:p w14:paraId="348626F0" w14:textId="77777777" w:rsidR="0029450E" w:rsidRPr="00784077" w:rsidRDefault="00955BD3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proofErr w:type="spellStart"/>
      <w:r w:rsidRPr="00784077">
        <w:rPr>
          <w:b w:val="0"/>
        </w:rPr>
        <w:t>Invecchiameto</w:t>
      </w:r>
      <w:proofErr w:type="spellEnd"/>
      <w:r w:rsidRPr="00784077">
        <w:rPr>
          <w:b w:val="0"/>
        </w:rPr>
        <w:t xml:space="preserve"> cronologico: cause (endogene ed esogene) e principali modificazioni dell’epidermide, del derma e del sottocutaneo</w:t>
      </w:r>
    </w:p>
    <w:p w14:paraId="19909523" w14:textId="77777777" w:rsidR="00955BD3" w:rsidRPr="00784077" w:rsidRDefault="00955BD3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 xml:space="preserve">Invecchiamento </w:t>
      </w:r>
      <w:proofErr w:type="spellStart"/>
      <w:r w:rsidRPr="00784077">
        <w:rPr>
          <w:b w:val="0"/>
        </w:rPr>
        <w:t>fotoindotto</w:t>
      </w:r>
      <w:proofErr w:type="spellEnd"/>
      <w:r w:rsidRPr="00784077">
        <w:rPr>
          <w:b w:val="0"/>
        </w:rPr>
        <w:t>: cause (raggi UV, radicali liberi) e modificazioni della pelle.</w:t>
      </w:r>
    </w:p>
    <w:p w14:paraId="5AB63249" w14:textId="77777777" w:rsidR="00955BD3" w:rsidRPr="00784077" w:rsidRDefault="00955BD3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Il ruolo dei nutrienti per il benessere della pelle</w:t>
      </w:r>
    </w:p>
    <w:p w14:paraId="1AB3FACE" w14:textId="77777777" w:rsidR="00955BD3" w:rsidRPr="00784077" w:rsidRDefault="00955BD3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Inestetismi della pelle: rughe, macchie senili,</w:t>
      </w:r>
      <w:r w:rsidR="00784077" w:rsidRPr="00784077">
        <w:rPr>
          <w:b w:val="0"/>
        </w:rPr>
        <w:t xml:space="preserve"> PEFS, strie atrofiche</w:t>
      </w:r>
    </w:p>
    <w:p w14:paraId="05A973FA" w14:textId="77777777" w:rsidR="00784077" w:rsidRDefault="00784077" w:rsidP="00784077">
      <w:pPr>
        <w:pStyle w:val="Titolo3"/>
        <w:spacing w:before="1"/>
        <w:ind w:left="613"/>
        <w:rPr>
          <w:b w:val="0"/>
        </w:rPr>
      </w:pPr>
    </w:p>
    <w:p w14:paraId="50D2E7B4" w14:textId="77777777" w:rsidR="00784077" w:rsidRDefault="00784077" w:rsidP="00784077">
      <w:pPr>
        <w:pStyle w:val="Titolo3"/>
        <w:spacing w:before="1"/>
        <w:ind w:left="0"/>
      </w:pPr>
    </w:p>
    <w:p w14:paraId="460FD2D6" w14:textId="77777777" w:rsidR="00784077" w:rsidRPr="00784077" w:rsidRDefault="00784077" w:rsidP="00784077">
      <w:pPr>
        <w:pStyle w:val="Titolo3"/>
        <w:spacing w:before="1"/>
        <w:ind w:left="0"/>
        <w:rPr>
          <w:b w:val="0"/>
        </w:rPr>
      </w:pPr>
      <w:r>
        <w:t xml:space="preserve">    </w:t>
      </w:r>
      <w:r w:rsidR="0070453F">
        <w:t xml:space="preserve"> ABILITA’</w:t>
      </w:r>
      <w:r w:rsidRPr="00784077">
        <w:rPr>
          <w:b w:val="0"/>
        </w:rPr>
        <w:t xml:space="preserve">: </w:t>
      </w:r>
    </w:p>
    <w:p w14:paraId="68182B8A" w14:textId="77777777" w:rsidR="00784077" w:rsidRPr="00784077" w:rsidRDefault="00784077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Saper distinguere le cause che determinano l’invecchiamento della pelle</w:t>
      </w:r>
    </w:p>
    <w:p w14:paraId="024B3822" w14:textId="77777777" w:rsidR="00784077" w:rsidRPr="00784077" w:rsidRDefault="00784077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Saper descrivere le diverse caratteristiche della pelle.</w:t>
      </w:r>
    </w:p>
    <w:p w14:paraId="1AB53284" w14:textId="77777777" w:rsidR="00784077" w:rsidRPr="00784077" w:rsidRDefault="00784077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Conoscere i nutrienti e i loro benefici</w:t>
      </w:r>
    </w:p>
    <w:p w14:paraId="345FB458" w14:textId="77777777" w:rsidR="00784077" w:rsidRDefault="00784077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Riconoscere gli inestetismi</w:t>
      </w:r>
    </w:p>
    <w:p w14:paraId="56965BE6" w14:textId="77777777" w:rsidR="0070453F" w:rsidRPr="00784077" w:rsidRDefault="0070453F" w:rsidP="0070453F">
      <w:pPr>
        <w:pStyle w:val="Titolo3"/>
        <w:spacing w:before="1"/>
        <w:ind w:left="0"/>
        <w:rPr>
          <w:b w:val="0"/>
        </w:rPr>
      </w:pPr>
    </w:p>
    <w:p w14:paraId="61506EC7" w14:textId="77777777" w:rsidR="00784077" w:rsidRPr="00784077" w:rsidRDefault="00784077" w:rsidP="00784077">
      <w:pPr>
        <w:pStyle w:val="Titolo3"/>
        <w:spacing w:before="1"/>
        <w:ind w:left="0"/>
      </w:pPr>
      <w:r>
        <w:t xml:space="preserve">    </w:t>
      </w:r>
      <w:r w:rsidR="0070453F">
        <w:t xml:space="preserve"> </w:t>
      </w:r>
      <w:r w:rsidR="00A53222" w:rsidRPr="00784077">
        <w:t xml:space="preserve">COMPETENZE: </w:t>
      </w:r>
    </w:p>
    <w:p w14:paraId="65B6BB88" w14:textId="77777777" w:rsidR="00170ABB" w:rsidRPr="00784077" w:rsidRDefault="00A53222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Riconoscere le modificazioni tipiche della pelle nelle diverse età della vita.</w:t>
      </w:r>
    </w:p>
    <w:p w14:paraId="2E45382F" w14:textId="77777777" w:rsidR="00170ABB" w:rsidRPr="00784077" w:rsidRDefault="00A53222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Collegare l’invecchiamento della</w:t>
      </w:r>
      <w:r w:rsidR="00784077" w:rsidRPr="00784077">
        <w:rPr>
          <w:b w:val="0"/>
        </w:rPr>
        <w:t xml:space="preserve"> pelle ai cambiamenti ambientali (alimentazione, stile di vita, fasi fisiologiche della vita/ormoni, esposizione ad agenti esterni)</w:t>
      </w:r>
      <w:r w:rsidRPr="00784077">
        <w:rPr>
          <w:b w:val="0"/>
        </w:rPr>
        <w:t>.</w:t>
      </w:r>
      <w:r w:rsidR="00784077">
        <w:rPr>
          <w:b w:val="0"/>
        </w:rPr>
        <w:t xml:space="preserve"> </w:t>
      </w:r>
    </w:p>
    <w:p w14:paraId="30892C81" w14:textId="77777777" w:rsidR="0070453F" w:rsidRDefault="0070453F" w:rsidP="00784077">
      <w:pPr>
        <w:pStyle w:val="Titolo3"/>
        <w:spacing w:before="1"/>
        <w:ind w:left="0"/>
      </w:pPr>
    </w:p>
    <w:p w14:paraId="197D2B01" w14:textId="77777777" w:rsidR="00170ABB" w:rsidRPr="00784077" w:rsidRDefault="00784077" w:rsidP="00784077">
      <w:pPr>
        <w:pStyle w:val="Titolo3"/>
        <w:spacing w:before="1"/>
        <w:ind w:left="0"/>
      </w:pPr>
      <w:r>
        <w:t xml:space="preserve">    </w:t>
      </w:r>
      <w:r w:rsidR="00A53222" w:rsidRPr="00784077">
        <w:t>Obiettivi minimi:</w:t>
      </w:r>
    </w:p>
    <w:p w14:paraId="71E78C8B" w14:textId="77777777" w:rsidR="00170ABB" w:rsidRDefault="00A53222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Riconosce le diverse caratteristiche della pelle. Saper collegare globalmente le modificazioni della pelle con i cambiamenti ormonali e con i regimi alimentari.</w:t>
      </w:r>
    </w:p>
    <w:p w14:paraId="5B079FC3" w14:textId="77777777" w:rsidR="00A8668E" w:rsidRDefault="00A8668E" w:rsidP="00A8668E">
      <w:pPr>
        <w:pStyle w:val="Titolo3"/>
        <w:spacing w:before="1"/>
        <w:rPr>
          <w:b w:val="0"/>
        </w:rPr>
      </w:pPr>
    </w:p>
    <w:p w14:paraId="4E88F200" w14:textId="77777777" w:rsidR="003048A5" w:rsidRDefault="0070453F" w:rsidP="003048A5">
      <w:pPr>
        <w:pStyle w:val="Titolo3"/>
        <w:spacing w:before="1"/>
        <w:ind w:left="0"/>
      </w:pPr>
      <w:r>
        <w:rPr>
          <w:b w:val="0"/>
          <w:bCs w:val="0"/>
        </w:rPr>
        <w:t xml:space="preserve">    </w:t>
      </w:r>
      <w:r w:rsidR="003048A5">
        <w:t>UdA3</w:t>
      </w:r>
      <w:r w:rsidR="003048A5" w:rsidRPr="00784077">
        <w:t xml:space="preserve"> </w:t>
      </w:r>
    </w:p>
    <w:p w14:paraId="76B8D4FF" w14:textId="77777777" w:rsidR="00A8668E" w:rsidRPr="003048A5" w:rsidRDefault="0070453F" w:rsidP="00A8668E">
      <w:pPr>
        <w:pStyle w:val="Corpotesto"/>
        <w:spacing w:before="78"/>
        <w:rPr>
          <w:b/>
        </w:rPr>
      </w:pPr>
      <w:r>
        <w:rPr>
          <w:b/>
        </w:rPr>
        <w:t xml:space="preserve">   </w:t>
      </w:r>
      <w:r w:rsidR="00A8668E" w:rsidRPr="003048A5">
        <w:rPr>
          <w:b/>
        </w:rPr>
        <w:t>Dermatologia 1</w:t>
      </w:r>
    </w:p>
    <w:p w14:paraId="2BD0232A" w14:textId="77777777" w:rsidR="000B05A0" w:rsidRPr="000B05A0" w:rsidRDefault="0070453F" w:rsidP="00A8668E">
      <w:pPr>
        <w:pStyle w:val="Corpotesto"/>
        <w:spacing w:before="78"/>
        <w:rPr>
          <w:b/>
        </w:rPr>
      </w:pPr>
      <w:r>
        <w:rPr>
          <w:b/>
        </w:rPr>
        <w:t xml:space="preserve">   </w:t>
      </w:r>
      <w:r w:rsidR="000B05A0" w:rsidRPr="000B05A0">
        <w:rPr>
          <w:b/>
        </w:rPr>
        <w:t>Alterazioni patologiche della pelle e degli annessi cutanei</w:t>
      </w:r>
    </w:p>
    <w:p w14:paraId="6AE1C4B8" w14:textId="77777777" w:rsidR="000B05A0" w:rsidRPr="0070453F" w:rsidRDefault="00A8668E" w:rsidP="00A8668E">
      <w:pPr>
        <w:pStyle w:val="Corpotesto"/>
        <w:spacing w:before="127"/>
        <w:ind w:left="253"/>
        <w:rPr>
          <w:b/>
        </w:rPr>
      </w:pPr>
      <w:r w:rsidRPr="0070453F">
        <w:rPr>
          <w:b/>
        </w:rPr>
        <w:t xml:space="preserve">CONOSCENZE: </w:t>
      </w:r>
    </w:p>
    <w:p w14:paraId="7244A51A" w14:textId="77777777" w:rsidR="00A8668E" w:rsidRPr="0070453F" w:rsidRDefault="00A8668E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0453F">
        <w:rPr>
          <w:b w:val="0"/>
        </w:rPr>
        <w:t>Dermatiti allergiche</w:t>
      </w:r>
      <w:r w:rsidR="000B05A0" w:rsidRPr="0070453F">
        <w:rPr>
          <w:b w:val="0"/>
        </w:rPr>
        <w:t xml:space="preserve"> DAC</w:t>
      </w:r>
      <w:r w:rsidRPr="0070453F">
        <w:rPr>
          <w:b w:val="0"/>
        </w:rPr>
        <w:t>, irritative</w:t>
      </w:r>
      <w:r w:rsidR="000B05A0" w:rsidRPr="0070453F">
        <w:rPr>
          <w:b w:val="0"/>
        </w:rPr>
        <w:t xml:space="preserve"> DIC</w:t>
      </w:r>
      <w:r w:rsidRPr="0070453F">
        <w:rPr>
          <w:b w:val="0"/>
        </w:rPr>
        <w:t>, atopiche, disidrosi e orticaria.</w:t>
      </w:r>
    </w:p>
    <w:p w14:paraId="4E7EC3C4" w14:textId="77777777" w:rsidR="00F029D7" w:rsidRPr="0070453F" w:rsidRDefault="00F029D7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0453F">
        <w:rPr>
          <w:b w:val="0"/>
        </w:rPr>
        <w:t>Le discromie</w:t>
      </w:r>
    </w:p>
    <w:p w14:paraId="702910A4" w14:textId="77777777" w:rsidR="000B05A0" w:rsidRPr="0070453F" w:rsidRDefault="00A8668E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0453F">
        <w:rPr>
          <w:b w:val="0"/>
        </w:rPr>
        <w:t>Patologie a carico delle ghiandole sebacee</w:t>
      </w:r>
      <w:r w:rsidR="000B05A0" w:rsidRPr="0070453F">
        <w:rPr>
          <w:b w:val="0"/>
        </w:rPr>
        <w:t xml:space="preserve"> e del follicolo pilo-sebaceo: seborrea ed acne.</w:t>
      </w:r>
    </w:p>
    <w:p w14:paraId="727046A1" w14:textId="77777777" w:rsidR="000B05A0" w:rsidRPr="0070453F" w:rsidRDefault="000B05A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0453F">
        <w:rPr>
          <w:b w:val="0"/>
        </w:rPr>
        <w:t xml:space="preserve">Patologie a carico delle ghiandole </w:t>
      </w:r>
      <w:r w:rsidR="00A8668E" w:rsidRPr="0070453F">
        <w:rPr>
          <w:b w:val="0"/>
        </w:rPr>
        <w:t>sudoripare</w:t>
      </w:r>
      <w:r w:rsidRPr="0070453F">
        <w:rPr>
          <w:b w:val="0"/>
        </w:rPr>
        <w:t>: iperidrosi e anidrosi</w:t>
      </w:r>
    </w:p>
    <w:p w14:paraId="585293C9" w14:textId="77777777" w:rsidR="000B05A0" w:rsidRPr="0070453F" w:rsidRDefault="00A8668E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0453F">
        <w:rPr>
          <w:b w:val="0"/>
        </w:rPr>
        <w:t>Anomalie delle unghie</w:t>
      </w:r>
      <w:r w:rsidR="000B05A0" w:rsidRPr="0070453F">
        <w:rPr>
          <w:b w:val="0"/>
        </w:rPr>
        <w:t>: anomalie di forma, consistenza, colore, superficie</w:t>
      </w:r>
    </w:p>
    <w:p w14:paraId="72FC6540" w14:textId="77777777" w:rsidR="00A8668E" w:rsidRPr="0070453F" w:rsidRDefault="00A8668E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0453F">
        <w:rPr>
          <w:b w:val="0"/>
        </w:rPr>
        <w:t xml:space="preserve">Patologie cutanee a carico </w:t>
      </w:r>
      <w:r w:rsidR="000B05A0" w:rsidRPr="0070453F">
        <w:rPr>
          <w:b w:val="0"/>
        </w:rPr>
        <w:t>dei capillari e dei vasi venosi: teleangectasie,</w:t>
      </w:r>
      <w:r w:rsidR="00F029D7" w:rsidRPr="0070453F">
        <w:rPr>
          <w:b w:val="0"/>
        </w:rPr>
        <w:t xml:space="preserve"> angiomi e</w:t>
      </w:r>
      <w:r w:rsidR="000B05A0" w:rsidRPr="0070453F">
        <w:rPr>
          <w:b w:val="0"/>
        </w:rPr>
        <w:t xml:space="preserve"> varici</w:t>
      </w:r>
    </w:p>
    <w:p w14:paraId="57C54348" w14:textId="77777777" w:rsidR="00F029D7" w:rsidRPr="00576534" w:rsidRDefault="00576534" w:rsidP="00A8668E">
      <w:pPr>
        <w:pStyle w:val="Corpotesto"/>
        <w:spacing w:before="78"/>
        <w:rPr>
          <w:b/>
        </w:rPr>
      </w:pPr>
      <w:r>
        <w:t xml:space="preserve">    </w:t>
      </w:r>
      <w:r w:rsidR="0070453F" w:rsidRPr="00576534">
        <w:rPr>
          <w:b/>
        </w:rPr>
        <w:t>ABILITA’:</w:t>
      </w:r>
      <w:r w:rsidR="00A8668E" w:rsidRPr="00576534">
        <w:rPr>
          <w:b/>
        </w:rPr>
        <w:t xml:space="preserve"> </w:t>
      </w:r>
    </w:p>
    <w:p w14:paraId="45B304E3" w14:textId="77777777" w:rsidR="00F029D7" w:rsidRDefault="00A8668E" w:rsidP="00576534">
      <w:pPr>
        <w:pStyle w:val="Corpotesto"/>
        <w:numPr>
          <w:ilvl w:val="0"/>
          <w:numId w:val="1"/>
        </w:numPr>
        <w:spacing w:before="78"/>
      </w:pPr>
      <w:r>
        <w:t xml:space="preserve">Descrivere allergie ed eczemi. </w:t>
      </w:r>
    </w:p>
    <w:p w14:paraId="7FCF493C" w14:textId="77777777" w:rsidR="00F029D7" w:rsidRDefault="00A8668E" w:rsidP="00576534">
      <w:pPr>
        <w:pStyle w:val="Corpotesto"/>
        <w:numPr>
          <w:ilvl w:val="0"/>
          <w:numId w:val="1"/>
        </w:numPr>
        <w:spacing w:before="78"/>
      </w:pPr>
      <w:r>
        <w:t xml:space="preserve">Saper descrivere discromie cutanee: leucodermie e melanodermie. </w:t>
      </w:r>
    </w:p>
    <w:p w14:paraId="4E397BA8" w14:textId="77777777" w:rsidR="00A8668E" w:rsidRDefault="00A8668E" w:rsidP="00576534">
      <w:pPr>
        <w:pStyle w:val="Corpotesto"/>
        <w:numPr>
          <w:ilvl w:val="0"/>
          <w:numId w:val="1"/>
        </w:numPr>
        <w:spacing w:before="78"/>
      </w:pPr>
      <w:r>
        <w:t>Classificare le p</w:t>
      </w:r>
      <w:r w:rsidR="003A15D8">
        <w:t>atologie degli annessi cutanei</w:t>
      </w:r>
      <w:r w:rsidR="00F029D7">
        <w:t xml:space="preserve"> e dei vasi sanguigni</w:t>
      </w:r>
    </w:p>
    <w:p w14:paraId="0E49B56D" w14:textId="77777777" w:rsidR="00576534" w:rsidRDefault="00576534" w:rsidP="00A8668E">
      <w:pPr>
        <w:pStyle w:val="Corpotesto"/>
        <w:spacing w:before="78"/>
      </w:pPr>
      <w:r>
        <w:t xml:space="preserve">   </w:t>
      </w:r>
    </w:p>
    <w:p w14:paraId="3CC1BE76" w14:textId="77777777" w:rsidR="00F029D7" w:rsidRPr="00576534" w:rsidRDefault="00576534" w:rsidP="00A8668E">
      <w:pPr>
        <w:pStyle w:val="Corpotesto"/>
        <w:spacing w:before="78"/>
        <w:rPr>
          <w:b/>
        </w:rPr>
      </w:pPr>
      <w:r>
        <w:t xml:space="preserve">    </w:t>
      </w:r>
      <w:r w:rsidR="00A8668E" w:rsidRPr="00576534">
        <w:rPr>
          <w:b/>
        </w:rPr>
        <w:t>COMPETENZE:</w:t>
      </w:r>
    </w:p>
    <w:p w14:paraId="6FB4809E" w14:textId="77777777" w:rsidR="00A8668E" w:rsidRDefault="00F029D7" w:rsidP="003A15D8">
      <w:pPr>
        <w:pStyle w:val="Corpotesto"/>
        <w:numPr>
          <w:ilvl w:val="0"/>
          <w:numId w:val="1"/>
        </w:numPr>
        <w:spacing w:before="78"/>
      </w:pPr>
      <w:r>
        <w:t>O</w:t>
      </w:r>
      <w:r w:rsidR="00A8668E">
        <w:t>rientarsi nel riconoscimento delle principali lesioni benigne della pelle.</w:t>
      </w:r>
    </w:p>
    <w:p w14:paraId="7AB71FBC" w14:textId="77777777" w:rsidR="00A8668E" w:rsidRDefault="00A8668E" w:rsidP="00A8668E">
      <w:pPr>
        <w:pStyle w:val="Corpotesto"/>
        <w:spacing w:line="355" w:lineRule="auto"/>
        <w:ind w:left="2673" w:right="215" w:hanging="2420"/>
      </w:pPr>
    </w:p>
    <w:p w14:paraId="5E4976B1" w14:textId="77777777" w:rsidR="00A8668E" w:rsidRPr="00A53222" w:rsidRDefault="00A8668E" w:rsidP="00A53222">
      <w:pPr>
        <w:pStyle w:val="Corpotesto"/>
        <w:spacing w:line="360" w:lineRule="auto"/>
        <w:ind w:left="253" w:right="1057"/>
      </w:pPr>
      <w:r>
        <w:rPr>
          <w:b/>
        </w:rPr>
        <w:t xml:space="preserve">Obiettivi minimi: </w:t>
      </w:r>
      <w:r>
        <w:t xml:space="preserve">Sapersi orientare nel riconoscimento delle principali lesioni benigne della pelle. </w:t>
      </w:r>
    </w:p>
    <w:p w14:paraId="435B46D5" w14:textId="77777777" w:rsidR="00A8668E" w:rsidRDefault="00A8668E" w:rsidP="00A8668E">
      <w:pPr>
        <w:pStyle w:val="Titolo3"/>
        <w:spacing w:before="0"/>
      </w:pPr>
      <w:r>
        <w:t>UdA3</w:t>
      </w:r>
    </w:p>
    <w:p w14:paraId="1FB92DC0" w14:textId="77777777" w:rsidR="00A8668E" w:rsidRDefault="00A8668E" w:rsidP="00A8668E">
      <w:pPr>
        <w:spacing w:before="126"/>
        <w:ind w:left="253"/>
        <w:rPr>
          <w:b/>
        </w:rPr>
      </w:pPr>
      <w:r>
        <w:rPr>
          <w:b/>
        </w:rPr>
        <w:t xml:space="preserve">Dermatologia </w:t>
      </w:r>
    </w:p>
    <w:p w14:paraId="1E1CE675" w14:textId="77777777" w:rsidR="003A15D8" w:rsidRPr="00A53222" w:rsidRDefault="00A53222" w:rsidP="00A53222">
      <w:pPr>
        <w:pStyle w:val="Corpotesto"/>
        <w:spacing w:line="360" w:lineRule="auto"/>
        <w:ind w:right="1475"/>
        <w:rPr>
          <w:b/>
        </w:rPr>
      </w:pPr>
      <w:r>
        <w:rPr>
          <w:b/>
          <w:sz w:val="24"/>
        </w:rPr>
        <w:t xml:space="preserve">    </w:t>
      </w:r>
      <w:r w:rsidR="00F029D7" w:rsidRPr="00A53222">
        <w:rPr>
          <w:b/>
        </w:rPr>
        <w:t xml:space="preserve">CONOSCENZE: </w:t>
      </w:r>
    </w:p>
    <w:p w14:paraId="55C1E9D3" w14:textId="77777777" w:rsidR="003A15D8" w:rsidRDefault="003A15D8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Tumori benigni e maligni: cause e fattori di rischio.</w:t>
      </w:r>
    </w:p>
    <w:p w14:paraId="0B341CE5" w14:textId="77777777" w:rsidR="003A15D8" w:rsidRDefault="003A15D8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La prevenzione prim</w:t>
      </w:r>
      <w:r w:rsidR="006D0771">
        <w:t xml:space="preserve">aria e secondaria (screening): </w:t>
      </w:r>
      <w:r>
        <w:t>l’importanza</w:t>
      </w:r>
      <w:r w:rsidR="006D0771">
        <w:t xml:space="preserve"> della corretta informazione,</w:t>
      </w:r>
      <w:r>
        <w:t xml:space="preserve"> della comunicazione con il medico competente</w:t>
      </w:r>
      <w:r w:rsidR="006D0771">
        <w:t xml:space="preserve"> e del monitoraggio.</w:t>
      </w:r>
    </w:p>
    <w:p w14:paraId="69453D7A" w14:textId="77777777" w:rsidR="006D0771" w:rsidRDefault="006D0771" w:rsidP="006D0771">
      <w:pPr>
        <w:pStyle w:val="Corpotesto"/>
        <w:numPr>
          <w:ilvl w:val="0"/>
          <w:numId w:val="1"/>
        </w:numPr>
        <w:spacing w:line="360" w:lineRule="auto"/>
        <w:ind w:right="1475"/>
      </w:pPr>
      <w:r>
        <w:lastRenderedPageBreak/>
        <w:t xml:space="preserve">I tumori benigni della pelle: </w:t>
      </w:r>
      <w:r w:rsidR="00E80184">
        <w:t>n</w:t>
      </w:r>
      <w:r>
        <w:t xml:space="preserve">evi, </w:t>
      </w:r>
      <w:r w:rsidR="00E80184">
        <w:t>a</w:t>
      </w:r>
      <w:r>
        <w:t xml:space="preserve">ngiomi, </w:t>
      </w:r>
      <w:r w:rsidR="00E80184">
        <w:t>c</w:t>
      </w:r>
      <w:r>
        <w:t xml:space="preserve">isti, </w:t>
      </w:r>
      <w:r w:rsidR="00E80184">
        <w:t>v</w:t>
      </w:r>
      <w:r>
        <w:t>erruche, lipomi</w:t>
      </w:r>
    </w:p>
    <w:p w14:paraId="20546BAE" w14:textId="77777777" w:rsidR="006D0771" w:rsidRDefault="00E80184" w:rsidP="006D0771">
      <w:pPr>
        <w:pStyle w:val="Corpotesto"/>
        <w:numPr>
          <w:ilvl w:val="0"/>
          <w:numId w:val="1"/>
        </w:numPr>
        <w:spacing w:line="360" w:lineRule="auto"/>
        <w:ind w:right="1475"/>
      </w:pPr>
      <w:r>
        <w:t>I tumori maligni della pelle:</w:t>
      </w:r>
      <w:r w:rsidR="001E0570">
        <w:t xml:space="preserve"> melanomi, carcinomi</w:t>
      </w:r>
    </w:p>
    <w:p w14:paraId="61B3BD70" w14:textId="77777777" w:rsidR="00F029D7" w:rsidRDefault="00F029D7" w:rsidP="00F029D7">
      <w:pPr>
        <w:pStyle w:val="Corpotesto"/>
        <w:spacing w:line="252" w:lineRule="exact"/>
        <w:ind w:left="253"/>
        <w:rPr>
          <w:rFonts w:ascii="Liberation Sans Narrow" w:hAnsi="Liberation Sans Narrow"/>
        </w:rPr>
      </w:pPr>
      <w:r w:rsidRPr="00A53222">
        <w:rPr>
          <w:b/>
        </w:rPr>
        <w:t>ABILITA’</w:t>
      </w:r>
      <w:r>
        <w:t>: Descrivere le lesioni precancerose, i tumori benigni e maligni della pelle, le cisti</w:t>
      </w:r>
      <w:r>
        <w:rPr>
          <w:rFonts w:ascii="Liberation Sans Narrow" w:hAnsi="Liberation Sans Narrow"/>
        </w:rPr>
        <w:t>.</w:t>
      </w:r>
    </w:p>
    <w:p w14:paraId="4777599D" w14:textId="77777777" w:rsidR="00A8668E" w:rsidRPr="00A53222" w:rsidRDefault="00F029D7" w:rsidP="00A53222">
      <w:pPr>
        <w:pStyle w:val="Corpotesto"/>
        <w:spacing w:before="122"/>
        <w:ind w:left="2617"/>
      </w:pPr>
      <w:r>
        <w:t>Descrivere i principali tipi di discromie della pelle.</w:t>
      </w:r>
    </w:p>
    <w:p w14:paraId="48B5B367" w14:textId="77777777" w:rsidR="00A53222" w:rsidRDefault="00A8668E" w:rsidP="00A53222">
      <w:pPr>
        <w:pStyle w:val="Corpotesto"/>
        <w:spacing w:line="360" w:lineRule="auto"/>
        <w:ind w:left="1849" w:right="758" w:hanging="1596"/>
      </w:pPr>
      <w:r w:rsidRPr="00A53222">
        <w:rPr>
          <w:b/>
        </w:rPr>
        <w:t>COMPETENZE</w:t>
      </w:r>
      <w:r>
        <w:t>: Orientarsi nel distinguere le principali caratteristiche delle lesioni benigne e maligne studiate. Conosce i principi base di prevenzione</w:t>
      </w:r>
      <w:r w:rsidR="00A53222">
        <w:t xml:space="preserve"> dei tumori maligni della pelle</w:t>
      </w:r>
    </w:p>
    <w:p w14:paraId="7DB04850" w14:textId="77FE69D6" w:rsidR="00170ABB" w:rsidRPr="00A53222" w:rsidRDefault="00A8668E" w:rsidP="00A53222">
      <w:pPr>
        <w:pStyle w:val="Corpotesto"/>
        <w:spacing w:line="360" w:lineRule="auto"/>
        <w:ind w:left="1849" w:right="758" w:hanging="1596"/>
        <w:sectPr w:rsidR="00170ABB" w:rsidRPr="00A53222">
          <w:type w:val="continuous"/>
          <w:pgSz w:w="11910" w:h="16840"/>
          <w:pgMar w:top="1420" w:right="1000" w:bottom="280" w:left="880" w:header="720" w:footer="720" w:gutter="0"/>
          <w:cols w:space="720"/>
        </w:sectPr>
      </w:pPr>
      <w:r w:rsidRPr="00A53222">
        <w:rPr>
          <w:b/>
        </w:rPr>
        <w:t>Obiettivi minimi</w:t>
      </w:r>
      <w:r>
        <w:t>:</w:t>
      </w:r>
      <w:r w:rsidR="00A53222">
        <w:t xml:space="preserve"> D</w:t>
      </w:r>
      <w:r>
        <w:t xml:space="preserve">istinguere le principali caratteristiche </w:t>
      </w:r>
      <w:r w:rsidR="00A53222">
        <w:t>delle lesioni benigne e malign</w:t>
      </w:r>
      <w:r w:rsidR="00201E23">
        <w:t>e.</w:t>
      </w:r>
    </w:p>
    <w:p w14:paraId="6ED3135B" w14:textId="77777777" w:rsidR="00170ABB" w:rsidRDefault="00170ABB" w:rsidP="00A53222">
      <w:pPr>
        <w:pStyle w:val="Corpotesto"/>
        <w:rPr>
          <w:sz w:val="25"/>
        </w:rPr>
      </w:pPr>
    </w:p>
    <w:sectPr w:rsidR="00170ABB">
      <w:pgSz w:w="11910" w:h="16840"/>
      <w:pgMar w:top="132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6131"/>
    <w:multiLevelType w:val="hybridMultilevel"/>
    <w:tmpl w:val="D95AE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10A85"/>
    <w:multiLevelType w:val="hybridMultilevel"/>
    <w:tmpl w:val="2B721C20"/>
    <w:lvl w:ilvl="0" w:tplc="A9E68D10">
      <w:numFmt w:val="bullet"/>
      <w:lvlText w:val="-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 w16cid:durableId="1151218354">
    <w:abstractNumId w:val="1"/>
  </w:num>
  <w:num w:numId="2" w16cid:durableId="21570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BB"/>
    <w:rsid w:val="000258CC"/>
    <w:rsid w:val="000B05A0"/>
    <w:rsid w:val="00170ABB"/>
    <w:rsid w:val="001E0570"/>
    <w:rsid w:val="00201E23"/>
    <w:rsid w:val="0029450E"/>
    <w:rsid w:val="003048A5"/>
    <w:rsid w:val="003A15D8"/>
    <w:rsid w:val="00576534"/>
    <w:rsid w:val="006D0771"/>
    <w:rsid w:val="0070453F"/>
    <w:rsid w:val="00784077"/>
    <w:rsid w:val="00843070"/>
    <w:rsid w:val="00955BD3"/>
    <w:rsid w:val="00A53222"/>
    <w:rsid w:val="00A8668E"/>
    <w:rsid w:val="00E80184"/>
    <w:rsid w:val="00F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CAAA"/>
  <w15:docId w15:val="{74D98EC9-D985-4BCA-BA08-24C83879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4"/>
      <w:ind w:left="253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6"/>
      <w:ind w:left="25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5"/>
      <w:ind w:left="4321" w:right="2149" w:hanging="2040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"/>
      <w:ind w:left="1216"/>
    </w:pPr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unhideWhenUsed/>
    <w:rsid w:val="000258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iis003007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s003007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-santoni.edu.it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Agnese Muscarello</cp:lastModifiedBy>
  <cp:revision>6</cp:revision>
  <dcterms:created xsi:type="dcterms:W3CDTF">2021-04-18T08:30:00Z</dcterms:created>
  <dcterms:modified xsi:type="dcterms:W3CDTF">2022-12-14T19:21:00Z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2021-04-18T00:00:00Z</vt:filetime>
  </property>
</Properties>
</file>